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5FB" w:rsidRPr="00D64A09" w:rsidRDefault="00A075FB" w:rsidP="00D64A09">
      <w:pPr>
        <w:pStyle w:val="Heading1"/>
        <w:spacing w:before="0" w:after="0"/>
        <w:rPr>
          <w:rFonts w:asciiTheme="minorHAnsi" w:hAnsiTheme="minorHAnsi" w:cstheme="minorBidi"/>
          <w:sz w:val="28"/>
          <w:szCs w:val="28"/>
          <w:lang w:eastAsia="fr-FR"/>
        </w:rPr>
      </w:pPr>
      <w:r w:rsidRPr="00D64A09">
        <w:rPr>
          <w:rStyle w:val="Style1Char"/>
          <w:rFonts w:asciiTheme="minorHAnsi" w:hAnsiTheme="minorHAnsi"/>
          <w:b/>
          <w:bCs/>
          <w:sz w:val="28"/>
          <w:szCs w:val="28"/>
        </w:rPr>
        <w:t xml:space="preserve">Electricite et machines electriques </w:t>
      </w:r>
      <w:r w:rsidRPr="00D64A09">
        <w:rPr>
          <w:rStyle w:val="Style1Char"/>
          <w:rFonts w:asciiTheme="minorHAnsi" w:hAnsiTheme="minorHAnsi"/>
          <w:b/>
          <w:bCs/>
          <w:sz w:val="28"/>
          <w:szCs w:val="28"/>
        </w:rPr>
        <w:br/>
      </w:r>
      <w:r w:rsidRPr="00D64A09">
        <w:rPr>
          <w:rFonts w:asciiTheme="minorHAnsi" w:hAnsiTheme="minorHAnsi" w:cstheme="minorBidi"/>
          <w:sz w:val="28"/>
          <w:szCs w:val="28"/>
          <w:lang w:eastAsia="fr-FR"/>
        </w:rPr>
        <w:t xml:space="preserve">(120 </w:t>
      </w:r>
      <w:r w:rsidR="00D64A09">
        <w:rPr>
          <w:rFonts w:asciiTheme="minorHAnsi" w:hAnsiTheme="minorHAnsi" w:cstheme="minorBidi"/>
          <w:sz w:val="28"/>
          <w:szCs w:val="28"/>
          <w:lang w:eastAsia="fr-FR"/>
        </w:rPr>
        <w:t>H</w:t>
      </w:r>
      <w:r w:rsidRPr="00D64A09">
        <w:rPr>
          <w:rFonts w:asciiTheme="minorHAnsi" w:hAnsiTheme="minorHAnsi" w:cstheme="minorBidi"/>
          <w:sz w:val="28"/>
          <w:szCs w:val="28"/>
          <w:lang w:eastAsia="fr-FR"/>
        </w:rPr>
        <w:t>)</w:t>
      </w:r>
    </w:p>
    <w:p w:rsidR="00A075FB" w:rsidRPr="00D64A09" w:rsidRDefault="00A075FB" w:rsidP="00FB7101">
      <w:pPr>
        <w:spacing w:after="0" w:line="240" w:lineRule="auto"/>
        <w:jc w:val="center"/>
        <w:outlineLvl w:val="0"/>
        <w:rPr>
          <w:rFonts w:asciiTheme="minorHAnsi" w:hAnsiTheme="minorHAnsi" w:cstheme="minorBidi"/>
          <w:b/>
          <w:bCs/>
          <w:sz w:val="28"/>
          <w:szCs w:val="28"/>
          <w:u w:val="double"/>
          <w:lang w:val="fr-FR"/>
        </w:rPr>
      </w:pPr>
    </w:p>
    <w:p w:rsidR="00A075FB" w:rsidRPr="00D64A09" w:rsidRDefault="00A075FB" w:rsidP="00FB7101">
      <w:pPr>
        <w:spacing w:after="0" w:line="240" w:lineRule="auto"/>
        <w:jc w:val="center"/>
        <w:outlineLvl w:val="0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double"/>
          <w:lang w:val="fr-FR"/>
        </w:rPr>
        <w:t>PARTIE I</w:t>
      </w: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>: Electrostatique</w:t>
      </w:r>
    </w:p>
    <w:p w:rsidR="00A075FB" w:rsidRPr="00D64A09" w:rsidRDefault="00A075FB" w:rsidP="00FB7101">
      <w:pPr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 xml:space="preserve">Chapitre </w:t>
      </w:r>
      <w:r w:rsidR="00191EDA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1</w:t>
      </w:r>
    </w:p>
    <w:p w:rsidR="00A075FB" w:rsidRPr="00D64A09" w:rsidRDefault="00A075FB" w:rsidP="00EB1A08">
      <w:pPr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>Loi de Coulomb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(</w:t>
      </w:r>
      <w:r w:rsidR="00EB1A08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>4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>H)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Electrisation, charge électrique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Propriétés de la charge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Généralités sur l'influence électrostatique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.3.1 Phénomène d'influence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.3.2 Electrisation par influence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.3.3 Electrisation par contact 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Définir: Conducteur, Isolant et Semi-conducteur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Loi de Coulomb – Force électrique</w:t>
      </w:r>
    </w:p>
    <w:p w:rsidR="00A075FB" w:rsidRPr="00D64A09" w:rsidRDefault="00A075F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         3.5.1 Résultante de plusieurs vecteurs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.6</w:t>
      </w:r>
      <w:r w:rsidR="00A075FB" w:rsidRPr="00D64A09">
        <w:rPr>
          <w:rFonts w:asciiTheme="minorHAnsi" w:hAnsiTheme="minorHAnsi" w:cstheme="minorBidi"/>
          <w:i/>
          <w:iCs/>
          <w:sz w:val="24"/>
          <w:szCs w:val="24"/>
          <w:lang w:val="fr-FR"/>
        </w:rPr>
        <w:tab/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Système d'unités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Exercices</w:t>
      </w:r>
    </w:p>
    <w:p w:rsidR="00A075FB" w:rsidRPr="00FB7101" w:rsidRDefault="00A075FB" w:rsidP="00FB7101">
      <w:pPr>
        <w:spacing w:after="0" w:line="240" w:lineRule="auto"/>
        <w:jc w:val="lowKashida"/>
        <w:rPr>
          <w:rFonts w:asciiTheme="minorBidi" w:hAnsiTheme="minorBidi" w:cstheme="minorBidi"/>
          <w:lang w:val="fr-FR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191EDA" w:rsidRPr="00D64A09"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  <w:t>2</w:t>
      </w: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ajorBidi"/>
          <w:b/>
          <w:bCs/>
          <w:sz w:val="28"/>
          <w:szCs w:val="28"/>
          <w:lang w:val="fr-FR"/>
        </w:rPr>
        <w:t>Le champ électrique</w:t>
      </w:r>
      <w:r w:rsidR="00D37AA5" w:rsidRPr="00D64A09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 (4H)</w:t>
      </w:r>
    </w:p>
    <w:p w:rsidR="00A075FB" w:rsidRPr="00D64A09" w:rsidRDefault="00A075FB" w:rsidP="001649BA">
      <w:pPr>
        <w:spacing w:after="0" w:line="240" w:lineRule="auto"/>
        <w:jc w:val="center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Le champ électrique - Définition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Lignes de champ et tube de champ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Calcul du champ électrique en:</w:t>
      </w:r>
    </w:p>
    <w:p w:rsidR="00A075FB" w:rsidRPr="00D64A09" w:rsidRDefault="001D396D" w:rsidP="001D396D">
      <w:pPr>
        <w:spacing w:after="0" w:line="240" w:lineRule="auto"/>
        <w:ind w:left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.3.1 Point chargé</w:t>
      </w:r>
    </w:p>
    <w:p w:rsidR="00A075FB" w:rsidRPr="00D64A09" w:rsidRDefault="001D396D" w:rsidP="001D396D">
      <w:pPr>
        <w:spacing w:after="0" w:line="240" w:lineRule="auto"/>
        <w:ind w:left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.3.2 Groupe de charges</w:t>
      </w:r>
    </w:p>
    <w:p w:rsidR="00A075FB" w:rsidRPr="00D64A09" w:rsidRDefault="001D396D" w:rsidP="00FB7101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    Calcul du champ électrique crée par une distribution continue de charge</w:t>
      </w:r>
    </w:p>
    <w:p w:rsidR="00A075FB" w:rsidRPr="00D64A09" w:rsidRDefault="001D396D" w:rsidP="001D396D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.4.1 Distribution linéique</w:t>
      </w:r>
    </w:p>
    <w:p w:rsidR="00A075FB" w:rsidRPr="00D64A09" w:rsidRDefault="001D396D" w:rsidP="001D396D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.4.1.1 Champ créé par un fil rectiligne indéfini</w:t>
      </w:r>
    </w:p>
    <w:p w:rsidR="00A075FB" w:rsidRPr="00D64A09" w:rsidRDefault="001D396D" w:rsidP="001D396D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.4.1.2 Champ d'un anneau circulaire</w:t>
      </w:r>
    </w:p>
    <w:p w:rsidR="00A075FB" w:rsidRPr="00D64A09" w:rsidRDefault="001D396D" w:rsidP="001D396D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.4.2 Distribution surfacique</w:t>
      </w:r>
    </w:p>
    <w:p w:rsidR="00A075FB" w:rsidRPr="00D64A09" w:rsidRDefault="00A075FB" w:rsidP="00FB7101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                   4.4.2.1 Champ créé par un disque (0, R) indéfini</w:t>
      </w:r>
    </w:p>
    <w:p w:rsidR="00A075FB" w:rsidRPr="00D64A09" w:rsidRDefault="001D396D" w:rsidP="001D396D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.4.3 Distribution volumique</w:t>
      </w:r>
    </w:p>
    <w:p w:rsidR="00191EDA" w:rsidRPr="00D64A09" w:rsidRDefault="001D396D" w:rsidP="00FB7101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191EDA" w:rsidRPr="00D64A09">
        <w:rPr>
          <w:rFonts w:asciiTheme="minorHAnsi" w:hAnsiTheme="minorHAnsi" w:cstheme="minorBidi"/>
          <w:sz w:val="24"/>
          <w:szCs w:val="24"/>
          <w:lang w:val="fr-FR"/>
        </w:rPr>
        <w:t>.5     Théorème de Gauss</w:t>
      </w:r>
    </w:p>
    <w:p w:rsidR="00191EDA" w:rsidRPr="00D64A09" w:rsidRDefault="001D396D" w:rsidP="00FB7101">
      <w:pPr>
        <w:spacing w:after="0" w:line="240" w:lineRule="auto"/>
        <w:ind w:left="570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191EDA" w:rsidRPr="00D64A09">
        <w:rPr>
          <w:rFonts w:asciiTheme="minorHAnsi" w:hAnsiTheme="minorHAnsi" w:cstheme="minorBidi"/>
          <w:sz w:val="24"/>
          <w:szCs w:val="24"/>
          <w:lang w:val="fr-FR"/>
        </w:rPr>
        <w:t>.5.1 Flux du champ électrique</w:t>
      </w:r>
    </w:p>
    <w:p w:rsidR="00191EDA" w:rsidRPr="00D64A09" w:rsidRDefault="001D396D" w:rsidP="00FB7101">
      <w:pPr>
        <w:spacing w:after="0" w:line="240" w:lineRule="auto"/>
        <w:ind w:left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191EDA" w:rsidRPr="00D64A09">
        <w:rPr>
          <w:rFonts w:asciiTheme="minorHAnsi" w:hAnsiTheme="minorHAnsi" w:cstheme="minorBidi"/>
          <w:sz w:val="24"/>
          <w:szCs w:val="24"/>
          <w:lang w:val="fr-FR"/>
        </w:rPr>
        <w:t>.5.2 Flux d'un champ créé par une charge ponctuelle</w:t>
      </w:r>
    </w:p>
    <w:p w:rsidR="00191EDA" w:rsidRPr="00D64A09" w:rsidRDefault="001D396D" w:rsidP="00FB7101">
      <w:pPr>
        <w:spacing w:after="0" w:line="240" w:lineRule="auto"/>
        <w:ind w:left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191EDA" w:rsidRPr="00D64A09">
        <w:rPr>
          <w:rFonts w:asciiTheme="minorHAnsi" w:hAnsiTheme="minorHAnsi" w:cstheme="minorBidi"/>
          <w:sz w:val="24"/>
          <w:szCs w:val="24"/>
          <w:lang w:val="fr-FR"/>
        </w:rPr>
        <w:t>.5.3 Flux sortant d'une surface fermée – Théorème de Gauss</w:t>
      </w:r>
    </w:p>
    <w:p w:rsidR="00A075FB" w:rsidRPr="00D64A09" w:rsidRDefault="001D396D" w:rsidP="00FB7101">
      <w:pPr>
        <w:tabs>
          <w:tab w:val="right" w:pos="8460"/>
        </w:tabs>
        <w:spacing w:after="0" w:line="240" w:lineRule="auto"/>
        <w:rPr>
          <w:rFonts w:asciiTheme="minorHAnsi" w:hAnsiTheme="minorHAnsi" w:cstheme="minorBidi"/>
          <w:i/>
          <w:iCs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  Exercices</w:t>
      </w: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 xml:space="preserve">Chapitre </w:t>
      </w:r>
      <w:r w:rsidR="00191EDA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3</w:t>
      </w:r>
    </w:p>
    <w:p w:rsidR="00A075FB" w:rsidRPr="00FB7101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Bidi" w:hAnsiTheme="minorBidi" w:cstheme="minorBidi"/>
          <w:b/>
          <w:bCs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Potentiel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(4H)</w:t>
      </w:r>
    </w:p>
    <w:p w:rsidR="00A075FB" w:rsidRPr="00FB7101" w:rsidRDefault="00A075FB" w:rsidP="001649BA">
      <w:pPr>
        <w:spacing w:after="0" w:line="240" w:lineRule="auto"/>
        <w:jc w:val="center"/>
        <w:rPr>
          <w:rFonts w:asciiTheme="minorBidi" w:hAnsiTheme="minorBidi" w:cstheme="minorBidi"/>
          <w:b/>
          <w:bCs/>
          <w:lang w:val="fr-FR"/>
        </w:rPr>
      </w:pPr>
      <w:r w:rsidRPr="00FB7101">
        <w:rPr>
          <w:rFonts w:asciiTheme="minorBidi" w:hAnsiTheme="minorBidi" w:cstheme="minorBidi"/>
          <w:b/>
          <w:bCs/>
          <w:lang w:val="fr-FR"/>
        </w:rPr>
        <w:tab/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>
        <w:rPr>
          <w:rFonts w:asciiTheme="minorBidi" w:hAnsiTheme="minorBidi" w:cstheme="minorBidi"/>
          <w:lang w:val="fr-FR"/>
        </w:rPr>
        <w:t>3</w:t>
      </w:r>
      <w:r w:rsidR="00A075FB" w:rsidRPr="00FB7101">
        <w:rPr>
          <w:rFonts w:asciiTheme="minorBidi" w:hAnsiTheme="minorBidi" w:cstheme="minorBidi"/>
          <w:lang w:val="fr-FR"/>
        </w:rPr>
        <w:t>.1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Circulation du champ électrique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 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Travail de la force électrostatique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 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Potentiel électrostatique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Relation entre</w:t>
      </w:r>
      <w:r w:rsidR="00A075FB" w:rsidRPr="00D64A09">
        <w:rPr>
          <w:rFonts w:asciiTheme="minorHAnsi" w:hAnsiTheme="minorHAnsi" w:cstheme="minorBidi"/>
          <w:b/>
          <w:bCs/>
          <w:sz w:val="24"/>
          <w:szCs w:val="24"/>
          <w:lang w:val="fr-FR"/>
        </w:rPr>
        <w:t xml:space="preserve">  E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et V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.3.1 Linéaire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lastRenderedPageBreak/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.3.2 Potentiel gradient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.3.3 En repère cartésien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.3.4 En repère cylindrique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Différent type de potentiel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.4.1 Potentiel dû à une charge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.4.2 Potentiel dû à un groupe de charges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.4.3 Potentiel dû à une distribution de charges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.4.3.1 Distribution linéique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.4.3.2 Distribution surfacique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.4.3.3 Distribution volumique 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Dipôle électrique élémentaire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.4.1 Définition</w:t>
      </w:r>
    </w:p>
    <w:p w:rsidR="00A075FB" w:rsidRPr="00D64A09" w:rsidRDefault="001D396D" w:rsidP="001D396D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.4.2 Potentiel et champ électrique dû à un dipôle</w:t>
      </w:r>
    </w:p>
    <w:p w:rsidR="00A075FB" w:rsidRPr="00D64A09" w:rsidRDefault="001D396D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Ligne de champ et spectre électrique</w:t>
      </w:r>
    </w:p>
    <w:p w:rsidR="00A075FB" w:rsidRPr="00D64A09" w:rsidRDefault="001D396D" w:rsidP="00FB7101">
      <w:pPr>
        <w:tabs>
          <w:tab w:val="right" w:pos="8460"/>
        </w:tabs>
        <w:spacing w:after="0" w:line="240" w:lineRule="auto"/>
        <w:rPr>
          <w:rFonts w:asciiTheme="minorHAnsi" w:hAnsiTheme="minorHAnsi" w:cstheme="minorBidi"/>
          <w:b/>
          <w:bCs/>
          <w:i/>
          <w:iCs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.7   Exercices</w:t>
      </w:r>
    </w:p>
    <w:p w:rsidR="00A075FB" w:rsidRPr="00D64A09" w:rsidRDefault="00A075FB" w:rsidP="001D396D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A075FB" w:rsidRPr="00B079BB" w:rsidRDefault="00A075FB" w:rsidP="00FB7101">
      <w:pPr>
        <w:tabs>
          <w:tab w:val="right" w:pos="8460"/>
        </w:tabs>
        <w:spacing w:after="0" w:line="240" w:lineRule="auto"/>
        <w:jc w:val="lowKashida"/>
        <w:rPr>
          <w:rFonts w:asciiTheme="minorBidi" w:hAnsiTheme="minorBidi" w:cstheme="minorBidi"/>
          <w:b/>
          <w:bCs/>
          <w:lang w:val="fr-FR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 xml:space="preserve">Chapitre </w:t>
      </w:r>
      <w:r w:rsidR="00191EDA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4</w:t>
      </w:r>
    </w:p>
    <w:p w:rsidR="00A075FB" w:rsidRPr="00D64A09" w:rsidRDefault="00A075FB" w:rsidP="00D37AA5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Conducteurs en équilibre; coefficients d'influence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(4H)</w:t>
      </w:r>
    </w:p>
    <w:p w:rsidR="00A075FB" w:rsidRPr="00B079BB" w:rsidRDefault="00A075FB" w:rsidP="001649BA">
      <w:pPr>
        <w:spacing w:after="0" w:line="240" w:lineRule="auto"/>
        <w:jc w:val="right"/>
        <w:rPr>
          <w:rFonts w:asciiTheme="minorBidi" w:hAnsiTheme="minorBidi" w:cstheme="minorBidi"/>
          <w:b/>
          <w:bCs/>
          <w:lang w:val="fr-FR"/>
        </w:rPr>
      </w:pPr>
      <w:r w:rsidRPr="00B079BB">
        <w:rPr>
          <w:rFonts w:asciiTheme="minorBidi" w:hAnsiTheme="minorBidi" w:cstheme="minorBidi"/>
          <w:b/>
          <w:bCs/>
          <w:lang w:val="fr-FR"/>
        </w:rPr>
        <w:tab/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Equilibre électrostatique dans un conducteur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.1.1 Définition d'un conducteur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.1.2 Propriété d'un conducteur à l'équilibre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.1.3 Condition d'équilibre d'un conducteur  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Théorème des éléments correspondants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    Influence partielle et influence totale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    Capacité d'un conducteur isolé</w:t>
      </w:r>
    </w:p>
    <w:p w:rsidR="00A075FB" w:rsidRPr="00D64A09" w:rsidRDefault="00B079BB" w:rsidP="00FB7101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    Energie électrostatique</w:t>
      </w:r>
    </w:p>
    <w:p w:rsidR="00A075FB" w:rsidRPr="00D64A09" w:rsidRDefault="00B079BB" w:rsidP="00B079BB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.5.1 Energie potentielle d'interaction de deux charges</w:t>
      </w:r>
    </w:p>
    <w:p w:rsidR="00A075FB" w:rsidRPr="00D64A09" w:rsidRDefault="00B079BB" w:rsidP="00B079BB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.5.2 Energie potentielle d'interaction de "n" charges </w:t>
      </w:r>
    </w:p>
    <w:p w:rsidR="00A075FB" w:rsidRPr="00D64A09" w:rsidRDefault="00B079BB" w:rsidP="00B079BB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.5.3 Energie des conducteurs en équilibre </w:t>
      </w:r>
    </w:p>
    <w:p w:rsidR="00A014A2" w:rsidRPr="00D64A09" w:rsidRDefault="00A014A2" w:rsidP="00FB7101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A014A2" w:rsidRPr="00D64A09" w:rsidRDefault="00A014A2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proofErr w:type="spellStart"/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Chapter</w:t>
      </w:r>
      <w:proofErr w:type="spellEnd"/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 xml:space="preserve"> </w:t>
      </w:r>
      <w:r w:rsidR="008C06DC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5</w:t>
      </w: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 xml:space="preserve">: </w:t>
      </w:r>
    </w:p>
    <w:p w:rsidR="001649BA" w:rsidRPr="00062B83" w:rsidRDefault="00A014A2" w:rsidP="00D37AA5">
      <w:pPr>
        <w:tabs>
          <w:tab w:val="right" w:pos="8460"/>
        </w:tabs>
        <w:spacing w:after="0" w:line="240" w:lineRule="auto"/>
        <w:jc w:val="center"/>
        <w:rPr>
          <w:rFonts w:asciiTheme="minorBidi" w:hAnsiTheme="minorBidi" w:cstheme="minorBidi"/>
          <w:b/>
          <w:bCs/>
          <w:lang w:val="fr-FR"/>
        </w:rPr>
      </w:pPr>
      <w:proofErr w:type="spellStart"/>
      <w:r w:rsidRPr="00062B83">
        <w:rPr>
          <w:rFonts w:asciiTheme="minorHAnsi" w:hAnsiTheme="minorHAnsi" w:cstheme="minorBidi"/>
          <w:b/>
          <w:bCs/>
          <w:sz w:val="28"/>
          <w:szCs w:val="28"/>
          <w:lang w:val="fr-FR"/>
        </w:rPr>
        <w:t>Properties</w:t>
      </w:r>
      <w:proofErr w:type="spellEnd"/>
      <w:r w:rsidRPr="00062B83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of </w:t>
      </w:r>
      <w:proofErr w:type="spellStart"/>
      <w:r w:rsidRPr="00062B83">
        <w:rPr>
          <w:rFonts w:asciiTheme="minorHAnsi" w:hAnsiTheme="minorHAnsi" w:cstheme="minorBidi"/>
          <w:b/>
          <w:bCs/>
          <w:sz w:val="28"/>
          <w:szCs w:val="28"/>
          <w:lang w:val="fr-FR"/>
        </w:rPr>
        <w:t>dielectrics</w:t>
      </w:r>
      <w:proofErr w:type="spellEnd"/>
      <w:r w:rsidR="00D37AA5" w:rsidRPr="00062B83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(6H)</w:t>
      </w:r>
      <w:r w:rsidRPr="00062B83">
        <w:rPr>
          <w:rFonts w:asciiTheme="minorBidi" w:hAnsiTheme="minorBidi" w:cstheme="minorBidi"/>
          <w:b/>
          <w:bCs/>
          <w:lang w:val="fr-FR"/>
        </w:rPr>
        <w:tab/>
      </w:r>
    </w:p>
    <w:p w:rsidR="00A014A2" w:rsidRPr="00D64A09" w:rsidRDefault="00D37AA5" w:rsidP="00D37AA5">
      <w:pPr>
        <w:tabs>
          <w:tab w:val="right" w:pos="8460"/>
        </w:tabs>
        <w:spacing w:after="0" w:line="240" w:lineRule="auto"/>
        <w:rPr>
          <w:rFonts w:asciiTheme="minorHAnsi" w:hAnsiTheme="minorHAnsi" w:cstheme="minorBidi"/>
          <w:sz w:val="24"/>
          <w:szCs w:val="24"/>
        </w:rPr>
      </w:pPr>
      <w:r w:rsidRPr="00062B83">
        <w:rPr>
          <w:rFonts w:asciiTheme="minorBidi" w:hAnsiTheme="minorBidi" w:cstheme="minorBidi"/>
          <w:lang w:val="fr-FR"/>
        </w:rPr>
        <w:t xml:space="preserve">         </w:t>
      </w:r>
      <w:r>
        <w:rPr>
          <w:rFonts w:asciiTheme="minorBidi" w:hAnsiTheme="minorBidi" w:cstheme="minorBidi"/>
        </w:rPr>
        <w:t>-</w:t>
      </w:r>
      <w:r w:rsidR="00A014A2" w:rsidRPr="00D64A09">
        <w:rPr>
          <w:rFonts w:asciiTheme="minorHAnsi" w:hAnsiTheme="minorHAnsi" w:cstheme="minorBidi"/>
          <w:sz w:val="24"/>
          <w:szCs w:val="24"/>
        </w:rPr>
        <w:t>Dielectric Media</w:t>
      </w:r>
    </w:p>
    <w:p w:rsidR="00A014A2" w:rsidRPr="00D64A09" w:rsidRDefault="00A014A2" w:rsidP="00FB7101">
      <w:pPr>
        <w:spacing w:after="0" w:line="240" w:lineRule="auto"/>
        <w:ind w:left="567"/>
        <w:rPr>
          <w:rFonts w:asciiTheme="minorHAnsi" w:hAnsiTheme="minorHAnsi" w:cstheme="minorBidi"/>
          <w:sz w:val="24"/>
          <w:szCs w:val="24"/>
        </w:rPr>
      </w:pPr>
      <w:r w:rsidRPr="00D64A09">
        <w:rPr>
          <w:rFonts w:asciiTheme="minorHAnsi" w:hAnsiTheme="minorHAnsi" w:cstheme="minorBidi"/>
          <w:sz w:val="24"/>
          <w:szCs w:val="24"/>
        </w:rPr>
        <w:t>- Free and bound charges</w:t>
      </w:r>
    </w:p>
    <w:p w:rsidR="00A014A2" w:rsidRPr="00D64A09" w:rsidRDefault="00A014A2" w:rsidP="008A10D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Polarization</w:t>
      </w:r>
      <w:proofErr w:type="spellEnd"/>
    </w:p>
    <w:p w:rsidR="00A014A2" w:rsidRPr="00D64A09" w:rsidRDefault="00A014A2" w:rsidP="00FB7101">
      <w:pPr>
        <w:spacing w:after="0" w:line="240" w:lineRule="auto"/>
        <w:ind w:left="567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- 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Polarization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vector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;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dielectric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susceptibility</w:t>
      </w:r>
      <w:proofErr w:type="spellEnd"/>
    </w:p>
    <w:p w:rsidR="00A014A2" w:rsidRPr="00D64A09" w:rsidRDefault="00A014A2" w:rsidP="008A10D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Dielectric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induction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vector</w:t>
      </w:r>
      <w:proofErr w:type="spellEnd"/>
    </w:p>
    <w:p w:rsidR="00A014A2" w:rsidRPr="00D64A09" w:rsidRDefault="00A014A2" w:rsidP="008A10D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Dielectric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permittivity</w:t>
      </w:r>
      <w:proofErr w:type="spellEnd"/>
    </w:p>
    <w:p w:rsidR="00A014A2" w:rsidRPr="00D64A09" w:rsidRDefault="00A014A2" w:rsidP="008A10D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Gauss’s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theorem</w:t>
      </w:r>
      <w:proofErr w:type="spellEnd"/>
    </w:p>
    <w:p w:rsidR="00A014A2" w:rsidRPr="00D64A09" w:rsidRDefault="00A014A2" w:rsidP="008A10D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Limit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conditions </w:t>
      </w:r>
    </w:p>
    <w:p w:rsidR="00A014A2" w:rsidRPr="00D64A09" w:rsidRDefault="00A014A2" w:rsidP="008A10D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/>
        <w:rPr>
          <w:rFonts w:asciiTheme="minorHAnsi" w:hAnsiTheme="minorHAnsi" w:cstheme="minorBidi"/>
          <w:sz w:val="24"/>
          <w:szCs w:val="24"/>
        </w:rPr>
      </w:pPr>
      <w:r w:rsidRPr="00D64A09">
        <w:rPr>
          <w:rFonts w:asciiTheme="minorHAnsi" w:hAnsiTheme="minorHAnsi" w:cstheme="minorBidi"/>
          <w:sz w:val="24"/>
          <w:szCs w:val="24"/>
        </w:rPr>
        <w:t>Conditions at the separation surface between :</w:t>
      </w:r>
    </w:p>
    <w:p w:rsidR="00A014A2" w:rsidRPr="00D64A09" w:rsidRDefault="00A014A2" w:rsidP="008A10D9">
      <w:pPr>
        <w:numPr>
          <w:ilvl w:val="0"/>
          <w:numId w:val="4"/>
        </w:numPr>
        <w:tabs>
          <w:tab w:val="clear" w:pos="1060"/>
          <w:tab w:val="num" w:pos="851"/>
        </w:tabs>
        <w:spacing w:after="0" w:line="240" w:lineRule="auto"/>
        <w:ind w:hanging="493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proofErr w:type="gramStart"/>
      <w:r w:rsidRPr="00D64A09">
        <w:rPr>
          <w:rFonts w:asciiTheme="minorHAnsi" w:hAnsiTheme="minorHAnsi" w:cstheme="minorBidi"/>
          <w:sz w:val="24"/>
          <w:szCs w:val="24"/>
          <w:lang w:val="fr-FR"/>
        </w:rPr>
        <w:t>a</w:t>
      </w:r>
      <w:proofErr w:type="spellEnd"/>
      <w:proofErr w:type="gram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conductor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and a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dielectric</w:t>
      </w:r>
      <w:proofErr w:type="spellEnd"/>
    </w:p>
    <w:p w:rsidR="00A014A2" w:rsidRPr="00D64A09" w:rsidRDefault="00A014A2" w:rsidP="00535256">
      <w:pPr>
        <w:numPr>
          <w:ilvl w:val="0"/>
          <w:numId w:val="4"/>
        </w:numPr>
        <w:tabs>
          <w:tab w:val="clear" w:pos="1060"/>
          <w:tab w:val="num" w:pos="851"/>
        </w:tabs>
        <w:spacing w:after="0" w:line="240" w:lineRule="auto"/>
        <w:ind w:hanging="493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2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dielectric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of </w:t>
      </w:r>
      <w:proofErr w:type="spellStart"/>
      <w:r w:rsidR="00535256" w:rsidRPr="00D64A09">
        <w:rPr>
          <w:rFonts w:asciiTheme="minorHAnsi" w:hAnsiTheme="minorHAnsi" w:cstheme="minorBidi"/>
          <w:sz w:val="24"/>
          <w:szCs w:val="24"/>
          <w:lang w:val="fr-FR"/>
        </w:rPr>
        <w:t>différentpermittivity</w:t>
      </w:r>
      <w:proofErr w:type="spellEnd"/>
    </w:p>
    <w:p w:rsidR="00A014A2" w:rsidRPr="00D64A09" w:rsidRDefault="00A014A2" w:rsidP="008A10D9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426"/>
        <w:rPr>
          <w:rFonts w:asciiTheme="minorHAnsi" w:hAnsiTheme="minorHAnsi" w:cstheme="minorBidi"/>
          <w:sz w:val="24"/>
          <w:szCs w:val="24"/>
        </w:rPr>
      </w:pPr>
      <w:r w:rsidRPr="00D64A09">
        <w:rPr>
          <w:rFonts w:asciiTheme="minorHAnsi" w:hAnsiTheme="minorHAnsi" w:cstheme="minorBidi"/>
          <w:sz w:val="24"/>
          <w:szCs w:val="24"/>
        </w:rPr>
        <w:t>Electrostatic field created by dielectric polarized bodies:</w:t>
      </w:r>
    </w:p>
    <w:p w:rsidR="00A014A2" w:rsidRPr="00D64A09" w:rsidRDefault="00A014A2" w:rsidP="008A10D9">
      <w:pPr>
        <w:numPr>
          <w:ilvl w:val="0"/>
          <w:numId w:val="5"/>
        </w:numPr>
        <w:tabs>
          <w:tab w:val="clear" w:pos="1060"/>
          <w:tab w:val="num" w:pos="851"/>
        </w:tabs>
        <w:spacing w:after="0" w:line="240" w:lineRule="auto"/>
        <w:ind w:hanging="493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Uniformly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polarized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plate</w:t>
      </w:r>
    </w:p>
    <w:p w:rsidR="00A014A2" w:rsidRPr="00D64A09" w:rsidRDefault="00A014A2" w:rsidP="008A10D9">
      <w:pPr>
        <w:numPr>
          <w:ilvl w:val="0"/>
          <w:numId w:val="5"/>
        </w:numPr>
        <w:tabs>
          <w:tab w:val="clear" w:pos="1060"/>
          <w:tab w:val="num" w:pos="851"/>
        </w:tabs>
        <w:spacing w:after="0" w:line="240" w:lineRule="auto"/>
        <w:ind w:hanging="493"/>
        <w:rPr>
          <w:rFonts w:asciiTheme="minorHAnsi" w:hAnsiTheme="minorHAnsi" w:cstheme="minorBidi"/>
          <w:sz w:val="24"/>
          <w:szCs w:val="24"/>
        </w:rPr>
      </w:pPr>
      <w:r w:rsidRPr="00D64A09">
        <w:rPr>
          <w:rFonts w:asciiTheme="minorHAnsi" w:hAnsiTheme="minorHAnsi" w:cstheme="minorBidi"/>
          <w:sz w:val="24"/>
          <w:szCs w:val="24"/>
        </w:rPr>
        <w:t>Cylinder of revolution uniformly polarized along an axis</w:t>
      </w:r>
    </w:p>
    <w:p w:rsidR="00A014A2" w:rsidRPr="00D7077F" w:rsidRDefault="00A014A2" w:rsidP="00FB7101">
      <w:pPr>
        <w:spacing w:after="0" w:line="240" w:lineRule="auto"/>
        <w:rPr>
          <w:rFonts w:asciiTheme="minorBidi" w:hAnsiTheme="minorBidi" w:cstheme="minorBidi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 xml:space="preserve">Chapitre </w:t>
      </w:r>
      <w:r w:rsidR="008C06DC" w:rsidRPr="00D64A09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6</w:t>
      </w:r>
    </w:p>
    <w:p w:rsidR="00A075FB" w:rsidRPr="00D64A09" w:rsidRDefault="00A075FB" w:rsidP="00D37AA5">
      <w:pPr>
        <w:tabs>
          <w:tab w:val="right" w:pos="8460"/>
        </w:tabs>
        <w:spacing w:after="0" w:line="240" w:lineRule="auto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D64A09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Condensateurs</w:t>
      </w:r>
      <w:r w:rsidR="00D37AA5" w:rsidRPr="00D64A09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(8H)</w:t>
      </w:r>
    </w:p>
    <w:p w:rsidR="00A075FB" w:rsidRPr="00FB7101" w:rsidRDefault="00A075FB" w:rsidP="001649BA">
      <w:pPr>
        <w:spacing w:after="0" w:line="240" w:lineRule="auto"/>
        <w:jc w:val="right"/>
        <w:rPr>
          <w:rFonts w:asciiTheme="minorBidi" w:hAnsiTheme="minorBidi" w:cstheme="minorBidi"/>
          <w:b/>
          <w:bCs/>
          <w:lang w:val="fr-FR"/>
        </w:rPr>
      </w:pPr>
      <w:r w:rsidRPr="00FB7101">
        <w:rPr>
          <w:rFonts w:asciiTheme="minorBidi" w:hAnsiTheme="minorBidi" w:cstheme="minorBidi"/>
          <w:b/>
          <w:bCs/>
          <w:lang w:val="fr-FR"/>
        </w:rPr>
        <w:tab/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Capacité d'un condensateur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Exemples de calcul de capacité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.2.1 Calcul de la capacité d'une sphère isolée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.2.2 Capacité d'un fil conducteur cylindrique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.2.3 Condensateur plan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.2.4 Condensateur sphérique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.2.5 Condensateur cylindrique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Réalisation d'un condensateur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    Association des condensateurs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Charge et décharge d'un condensateur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Energie électrostatique d'un condensateur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Force d'attraction à partir de la loi de Coulomb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   Force d'attraction à partir de l'énergie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Exercices</w:t>
      </w:r>
    </w:p>
    <w:p w:rsidR="00A075FB" w:rsidRPr="00FB7101" w:rsidRDefault="00A075FB" w:rsidP="00FB7101">
      <w:pPr>
        <w:spacing w:after="0" w:line="240" w:lineRule="auto"/>
        <w:jc w:val="lowKashida"/>
        <w:rPr>
          <w:rFonts w:asciiTheme="minorBidi" w:hAnsiTheme="minorBidi" w:cstheme="minorBidi"/>
          <w:b/>
          <w:bCs/>
          <w:lang w:val="fr-FR"/>
        </w:rPr>
      </w:pPr>
    </w:p>
    <w:p w:rsidR="00A075FB" w:rsidRPr="00FB7101" w:rsidRDefault="00A075FB" w:rsidP="00FB7101">
      <w:pPr>
        <w:spacing w:after="0" w:line="240" w:lineRule="auto"/>
        <w:jc w:val="lowKashida"/>
        <w:rPr>
          <w:rFonts w:asciiTheme="minorBidi" w:hAnsiTheme="minorBidi" w:cstheme="minorBidi"/>
          <w:lang w:val="fr-FR"/>
        </w:rPr>
      </w:pPr>
    </w:p>
    <w:p w:rsidR="00A075FB" w:rsidRPr="00D64A09" w:rsidRDefault="00A075FB" w:rsidP="00FB7101">
      <w:pPr>
        <w:spacing w:after="0" w:line="240" w:lineRule="auto"/>
        <w:jc w:val="center"/>
        <w:outlineLvl w:val="0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bookmarkStart w:id="0" w:name="_Toc21405910"/>
      <w:bookmarkStart w:id="1" w:name="_Toc21493341"/>
      <w:bookmarkStart w:id="2" w:name="_Toc21501368"/>
      <w:r w:rsidRPr="00D64A09">
        <w:rPr>
          <w:rFonts w:asciiTheme="minorHAnsi" w:hAnsiTheme="minorHAnsi" w:cstheme="minorBidi"/>
          <w:b/>
          <w:bCs/>
          <w:sz w:val="28"/>
          <w:szCs w:val="28"/>
          <w:u w:val="double"/>
          <w:lang w:val="fr-FR"/>
        </w:rPr>
        <w:t>PARTIE II:</w:t>
      </w: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Magnétism</w:t>
      </w:r>
      <w:bookmarkEnd w:id="0"/>
      <w:bookmarkEnd w:id="1"/>
      <w:bookmarkEnd w:id="2"/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>e</w:t>
      </w:r>
    </w:p>
    <w:p w:rsidR="00A075FB" w:rsidRPr="00D64A09" w:rsidRDefault="00A075FB" w:rsidP="00FB7101">
      <w:pPr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 xml:space="preserve">Chapitre </w:t>
      </w:r>
      <w:r w:rsidR="008C06DC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7</w:t>
      </w:r>
    </w:p>
    <w:p w:rsidR="00A075FB" w:rsidRPr="00D64A09" w:rsidRDefault="00A075FB" w:rsidP="00D37AA5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Le champ magnétique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(6H)</w:t>
      </w:r>
    </w:p>
    <w:p w:rsidR="00A075FB" w:rsidRPr="00FB7101" w:rsidRDefault="00A075FB" w:rsidP="001649BA">
      <w:pPr>
        <w:spacing w:after="0" w:line="240" w:lineRule="auto"/>
        <w:jc w:val="right"/>
        <w:rPr>
          <w:rFonts w:asciiTheme="minorBidi" w:hAnsiTheme="minorBidi" w:cstheme="minorBidi"/>
          <w:b/>
          <w:bCs/>
          <w:lang w:val="fr-FR"/>
        </w:rPr>
      </w:pPr>
      <w:r w:rsidRPr="00FB7101">
        <w:rPr>
          <w:rFonts w:asciiTheme="minorBidi" w:hAnsiTheme="minorBidi" w:cstheme="minorBidi"/>
          <w:b/>
          <w:bCs/>
          <w:lang w:val="fr-FR"/>
        </w:rPr>
        <w:tab/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Notion de magnétisme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Le vecteur champ induction B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 xml:space="preserve">Force agissant sur une charge en mouvement </w:t>
      </w:r>
    </w:p>
    <w:p w:rsidR="00A075FB" w:rsidRPr="00D64A09" w:rsidRDefault="00A075F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        Loi de Laplace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.3.1 Cas des charges en mouvement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.3.2 Cas d'une ligne de courant – section constante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Déplacement d'une charge dans un champ B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Théorème de Maxwell – Travail magnétique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Flux magnétique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.7    Travail élémentaire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.8    Travail magnétique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.9    Couple et moment magnétique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.10  Règle de flux maximum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.11  Calcul des forces magnétiques 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7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Exercices</w:t>
      </w:r>
    </w:p>
    <w:p w:rsidR="00A075FB" w:rsidRPr="00D64A09" w:rsidRDefault="00A075FB" w:rsidP="00FB7101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 xml:space="preserve">Chapitre </w:t>
      </w:r>
      <w:r w:rsidR="008C06DC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8</w:t>
      </w:r>
    </w:p>
    <w:p w:rsidR="00A075FB" w:rsidRPr="00D64A09" w:rsidRDefault="00A075FB" w:rsidP="00D37AA5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Champ magnétique produit par un courant ou par une charge mobile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(6H)</w:t>
      </w:r>
    </w:p>
    <w:p w:rsidR="00B079BB" w:rsidRPr="00D64A09" w:rsidRDefault="00B079B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4"/>
          <w:szCs w:val="24"/>
          <w:lang w:val="fr-FR"/>
        </w:rPr>
      </w:pP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.1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Champ magnétique d'un circuit élémentaire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Champ magnétique d'un courant – loi de Biot et Savart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  Champ magnétique d'un fil rectiligne indéfini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 Interaction entre deux fils conducteurs rectilignes et parallèles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lastRenderedPageBreak/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.1.1 Définition légale de l'Ampère 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Champ magnétique d'une spire circulaire en un point fixe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Champ magnétique d'une bobine longue ou d'un solénoïde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.7  Le théorème d'Ampère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Exercices</w:t>
      </w:r>
    </w:p>
    <w:p w:rsidR="00A075FB" w:rsidRPr="00D64A09" w:rsidRDefault="00A075F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8"/>
          <w:szCs w:val="28"/>
          <w:lang w:val="fr-FR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 xml:space="preserve">Chapitre </w:t>
      </w:r>
      <w:r w:rsidR="008C06DC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9</w:t>
      </w: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Force électromotrice induite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(6H)</w:t>
      </w:r>
    </w:p>
    <w:p w:rsidR="00A075FB" w:rsidRPr="00FB7101" w:rsidRDefault="00A075FB" w:rsidP="001649BA">
      <w:pPr>
        <w:spacing w:after="0" w:line="240" w:lineRule="auto"/>
        <w:jc w:val="right"/>
        <w:rPr>
          <w:rFonts w:asciiTheme="minorBidi" w:hAnsiTheme="minorBidi" w:cstheme="minorBidi"/>
          <w:b/>
          <w:bCs/>
          <w:lang w:val="fr-FR"/>
        </w:rPr>
      </w:pPr>
      <w:r w:rsidRPr="00FB7101">
        <w:rPr>
          <w:rFonts w:asciiTheme="minorBidi" w:hAnsiTheme="minorBidi" w:cstheme="minorBidi"/>
          <w:b/>
          <w:bCs/>
          <w:lang w:val="fr-FR"/>
        </w:rPr>
        <w:tab/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>
        <w:rPr>
          <w:rFonts w:asciiTheme="minorBidi" w:hAnsiTheme="minorBidi" w:cstheme="minorBidi"/>
          <w:lang w:val="fr-FR"/>
        </w:rPr>
        <w:t>9</w:t>
      </w:r>
      <w:r w:rsidR="00A075FB" w:rsidRPr="00FB7101">
        <w:rPr>
          <w:rFonts w:asciiTheme="minorBidi" w:hAnsiTheme="minorBidi" w:cstheme="minorBidi"/>
          <w:lang w:val="fr-FR"/>
        </w:rPr>
        <w:t>.1</w:t>
      </w:r>
      <w:r w:rsidR="00A075FB" w:rsidRPr="00FB7101">
        <w:rPr>
          <w:rFonts w:asciiTheme="minorBidi" w:hAnsiTheme="minorBidi" w:cstheme="minorBidi"/>
          <w:lang w:val="fr-FR"/>
        </w:rPr>
        <w:tab/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Force électromotrice d'inductance magnétique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Loi de Faraday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.3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Loi de Lenz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.4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Coefficient de self induction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.5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Energie emmagasinée dans une inductance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.6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Induction due à un déplacement de translation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.6.1 Action d'un champ magnétique uniforme sur un conducteur rectiligne parcouru </w:t>
      </w:r>
    </w:p>
    <w:p w:rsidR="00A075FB" w:rsidRPr="00D64A09" w:rsidRDefault="00A075F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proofErr w:type="gramStart"/>
      <w:r w:rsidRPr="00D64A09">
        <w:rPr>
          <w:rFonts w:asciiTheme="minorHAnsi" w:hAnsiTheme="minorHAnsi" w:cstheme="minorBidi"/>
          <w:sz w:val="24"/>
          <w:szCs w:val="24"/>
          <w:lang w:val="fr-FR"/>
        </w:rPr>
        <w:t>par</w:t>
      </w:r>
      <w:proofErr w:type="gram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un courant – Loi de Laplace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.6.2 Expression de la vitesse en fonction du temps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.6.3 Expression du courant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.7   Induction due à un déplacement de rotation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.7.1 Equation du mouvement - Roue de Barlow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.7.2 Expression de la vitesse en fonction du temps</w:t>
      </w:r>
    </w:p>
    <w:p w:rsidR="00A075FB" w:rsidRPr="00D64A09" w:rsidRDefault="00B079B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.7.3 Expression du courant</w:t>
      </w:r>
    </w:p>
    <w:p w:rsidR="00A075F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9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>.8</w:t>
      </w:r>
      <w:r w:rsidR="00A075FB" w:rsidRPr="00D64A09">
        <w:rPr>
          <w:rFonts w:asciiTheme="minorHAnsi" w:hAnsiTheme="minorHAnsi" w:cstheme="minorBidi"/>
          <w:sz w:val="24"/>
          <w:szCs w:val="24"/>
          <w:lang w:val="fr-FR"/>
        </w:rPr>
        <w:tab/>
        <w:t>Exercices</w:t>
      </w:r>
    </w:p>
    <w:p w:rsidR="00A075FB" w:rsidRPr="00D64A09" w:rsidRDefault="00A075F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A075FB" w:rsidRPr="00D64A09" w:rsidRDefault="00A075F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Chapitre 1</w:t>
      </w:r>
      <w:r w:rsidR="008C06DC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0</w:t>
      </w: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Inductance 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>(4H)</w:t>
      </w:r>
    </w:p>
    <w:p w:rsidR="00A075FB" w:rsidRPr="00D64A09" w:rsidRDefault="00A075FB" w:rsidP="001649BA">
      <w:pPr>
        <w:spacing w:after="0" w:line="240" w:lineRule="auto"/>
        <w:jc w:val="right"/>
        <w:rPr>
          <w:rFonts w:asciiTheme="minorHAnsi" w:hAnsiTheme="minorHAnsi" w:cstheme="minorBidi"/>
          <w:b/>
          <w:bCs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b/>
          <w:bCs/>
          <w:sz w:val="24"/>
          <w:szCs w:val="24"/>
          <w:lang w:val="fr-FR"/>
        </w:rPr>
        <w:tab/>
      </w:r>
    </w:p>
    <w:p w:rsidR="00A075FB" w:rsidRPr="00D64A09" w:rsidRDefault="00A075F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0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Inductance mutuelle de deux circuits</w:t>
      </w:r>
    </w:p>
    <w:p w:rsidR="00A075FB" w:rsidRPr="00D64A09" w:rsidRDefault="00A075F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0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Inductance propre d'un circuit</w:t>
      </w:r>
    </w:p>
    <w:p w:rsidR="00A075FB" w:rsidRPr="00D64A09" w:rsidRDefault="00A075F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0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Calcul du courant engendré par un Générateur dans un circuit à inductance</w:t>
      </w:r>
    </w:p>
    <w:p w:rsidR="00A075FB" w:rsidRPr="00D64A09" w:rsidRDefault="00A075F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0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Energie magnétique stockée dans une inductance</w:t>
      </w:r>
    </w:p>
    <w:p w:rsidR="00A075FB" w:rsidRPr="00D64A09" w:rsidRDefault="00A075F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0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.5  Inductances en série</w:t>
      </w:r>
    </w:p>
    <w:p w:rsidR="00A075FB" w:rsidRPr="00D64A09" w:rsidRDefault="00A075FB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0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.6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Exercices</w:t>
      </w:r>
    </w:p>
    <w:p w:rsidR="00A075FB" w:rsidRPr="00D64A09" w:rsidRDefault="00A075F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A075FB" w:rsidRPr="00D64A09" w:rsidRDefault="00A075FB" w:rsidP="00FB7101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Chapitre 1</w:t>
      </w:r>
      <w:r w:rsidR="008C06DC" w:rsidRPr="00D64A09">
        <w:rPr>
          <w:rFonts w:asciiTheme="minorHAnsi" w:hAnsiTheme="minorHAnsi" w:cstheme="minorBidi"/>
          <w:b/>
          <w:bCs/>
          <w:sz w:val="28"/>
          <w:szCs w:val="28"/>
          <w:u w:val="single"/>
          <w:lang w:val="fr-FR"/>
        </w:rPr>
        <w:t>1</w:t>
      </w:r>
    </w:p>
    <w:p w:rsidR="00A075FB" w:rsidRPr="00D64A09" w:rsidRDefault="00A075FB" w:rsidP="00D37AA5">
      <w:pPr>
        <w:tabs>
          <w:tab w:val="right" w:pos="8460"/>
        </w:tabs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Ferromagnétisme</w:t>
      </w:r>
      <w:r w:rsidR="00D37AA5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(6H)</w:t>
      </w:r>
    </w:p>
    <w:p w:rsidR="00A075FB" w:rsidRPr="00D64A09" w:rsidRDefault="00A075FB" w:rsidP="001649BA">
      <w:pPr>
        <w:spacing w:after="0" w:line="240" w:lineRule="auto"/>
        <w:jc w:val="right"/>
        <w:rPr>
          <w:rFonts w:asciiTheme="minorHAnsi" w:hAnsiTheme="minorHAnsi" w:cstheme="minorBidi"/>
          <w:b/>
          <w:bCs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b/>
          <w:bCs/>
          <w:sz w:val="24"/>
          <w:szCs w:val="24"/>
          <w:lang w:val="fr-FR"/>
        </w:rPr>
        <w:tab/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Définition de la propriété ferromagnétique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Courbe de première aimantation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Température de Curie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.4     Perméabilité magnétique 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.5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Hystérésis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.6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Domaine d'aimantation spontanée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.7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Mesure du champ magnétique terrestre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.8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Circuit magnétique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.9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Notion de force magnétomotrice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lastRenderedPageBreak/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.10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Réluctance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           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.10.1 Relation entre reluctance et self inductance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           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.10.2 Association de réluctances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Exemple de calcul d'un circuit magnétique</w:t>
      </w:r>
    </w:p>
    <w:p w:rsidR="00A075FB" w:rsidRPr="00D64A09" w:rsidRDefault="00A075FB" w:rsidP="00B079BB">
      <w:pPr>
        <w:spacing w:after="0" w:line="240" w:lineRule="auto"/>
        <w:ind w:left="709" w:hanging="709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L'électro-aimant - Energie magnétique stockée – Force magnétique</w:t>
      </w:r>
    </w:p>
    <w:p w:rsidR="00A075FB" w:rsidRPr="00D64A09" w:rsidRDefault="00A075FB" w:rsidP="00B079BB">
      <w:pPr>
        <w:pStyle w:val="CommentText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Exercices</w:t>
      </w:r>
    </w:p>
    <w:p w:rsidR="00A075FB" w:rsidRPr="00D64A09" w:rsidRDefault="00A075FB" w:rsidP="00FB7101">
      <w:pPr>
        <w:pStyle w:val="CommentText"/>
        <w:rPr>
          <w:rFonts w:asciiTheme="minorHAnsi" w:hAnsiTheme="minorHAnsi" w:cstheme="minorBidi"/>
          <w:sz w:val="24"/>
          <w:szCs w:val="24"/>
          <w:lang w:val="fr-FR" w:eastAsia="fr-FR"/>
        </w:rPr>
      </w:pPr>
    </w:p>
    <w:p w:rsidR="00A075FB" w:rsidRPr="00D64A09" w:rsidRDefault="00A075FB" w:rsidP="00FB7101">
      <w:pPr>
        <w:pStyle w:val="CommentText"/>
        <w:rPr>
          <w:rFonts w:asciiTheme="minorHAnsi" w:hAnsiTheme="minorHAnsi" w:cstheme="minorBidi"/>
          <w:sz w:val="24"/>
          <w:szCs w:val="24"/>
          <w:lang w:val="fr-FR" w:eastAsia="fr-FR"/>
        </w:rPr>
      </w:pPr>
    </w:p>
    <w:p w:rsidR="00025B1C" w:rsidRPr="00D64A09" w:rsidRDefault="00025B1C" w:rsidP="00FB7101">
      <w:pPr>
        <w:spacing w:after="0" w:line="240" w:lineRule="auto"/>
        <w:jc w:val="center"/>
        <w:outlineLvl w:val="0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D64A09">
        <w:rPr>
          <w:rFonts w:asciiTheme="minorHAnsi" w:hAnsiTheme="minorHAnsi" w:cstheme="minorBidi"/>
          <w:b/>
          <w:bCs/>
          <w:sz w:val="28"/>
          <w:szCs w:val="28"/>
          <w:u w:val="double"/>
          <w:lang w:val="fr-FR"/>
        </w:rPr>
        <w:t>PARTIE III:</w:t>
      </w:r>
      <w:r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 xml:space="preserve"> Machines </w:t>
      </w:r>
      <w:r w:rsidR="00B079BB" w:rsidRPr="00D64A09">
        <w:rPr>
          <w:rFonts w:asciiTheme="minorHAnsi" w:hAnsiTheme="minorHAnsi" w:cstheme="minorBidi"/>
          <w:b/>
          <w:bCs/>
          <w:sz w:val="28"/>
          <w:szCs w:val="28"/>
          <w:lang w:val="fr-FR"/>
        </w:rPr>
        <w:t>électriques</w:t>
      </w:r>
    </w:p>
    <w:p w:rsidR="002D55EC" w:rsidRPr="00D64A09" w:rsidRDefault="002D55EC" w:rsidP="00FB7101">
      <w:pPr>
        <w:spacing w:after="0" w:line="240" w:lineRule="auto"/>
        <w:jc w:val="center"/>
        <w:outlineLvl w:val="0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</w:p>
    <w:p w:rsidR="002D55EC" w:rsidRPr="00D64A09" w:rsidRDefault="002D55EC" w:rsidP="00FB7101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Cs w:val="28"/>
          <w:u w:val="single"/>
        </w:rPr>
      </w:pPr>
      <w:r w:rsidRPr="00D64A09">
        <w:rPr>
          <w:rFonts w:asciiTheme="minorHAnsi" w:hAnsiTheme="minorHAnsi" w:cstheme="minorBidi"/>
          <w:szCs w:val="28"/>
          <w:u w:val="single"/>
        </w:rPr>
        <w:t xml:space="preserve">Objectifs </w:t>
      </w:r>
    </w:p>
    <w:p w:rsidR="002D55EC" w:rsidRPr="00D64A09" w:rsidRDefault="002D55EC" w:rsidP="00FB710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 xml:space="preserve">Au terme de cette partie du cours, l’étudiant sera capable de : 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–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Définir le circuit magnétique en courant continu, et énumérer ses différents constituants.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–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Déterminer la force magnétomotrice nécessaire à la production du flux  magnétique.</w:t>
      </w:r>
    </w:p>
    <w:p w:rsidR="002D55EC" w:rsidRPr="00D64A09" w:rsidRDefault="002D55EC" w:rsidP="00FB710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2D55EC" w:rsidP="00FB7101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Cs w:val="28"/>
          <w:u w:val="single"/>
        </w:rPr>
      </w:pPr>
      <w:r w:rsidRPr="00D64A09">
        <w:rPr>
          <w:rFonts w:asciiTheme="minorHAnsi" w:hAnsiTheme="minorHAnsi" w:cstheme="minorBidi"/>
          <w:szCs w:val="28"/>
          <w:u w:val="single"/>
        </w:rPr>
        <w:t>Contenu</w:t>
      </w:r>
    </w:p>
    <w:p w:rsidR="002D55EC" w:rsidRPr="00D64A09" w:rsidRDefault="002D55EC" w:rsidP="00FB7101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Cs w:val="28"/>
        </w:rPr>
      </w:pPr>
    </w:p>
    <w:p w:rsidR="002D55EC" w:rsidRPr="00D64A09" w:rsidRDefault="002D55EC" w:rsidP="00437765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Cs w:val="28"/>
        </w:rPr>
      </w:pPr>
      <w:r w:rsidRPr="00D64A09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B079BB" w:rsidRPr="00D64A09">
        <w:rPr>
          <w:rFonts w:asciiTheme="minorHAnsi" w:hAnsiTheme="minorHAnsi" w:cstheme="minorBidi"/>
          <w:szCs w:val="28"/>
          <w:u w:val="single"/>
        </w:rPr>
        <w:t>12</w:t>
      </w:r>
      <w:r w:rsidRPr="00D64A09">
        <w:rPr>
          <w:rFonts w:asciiTheme="minorHAnsi" w:hAnsiTheme="minorHAnsi" w:cstheme="minorBidi"/>
          <w:szCs w:val="28"/>
          <w:u w:val="single"/>
        </w:rPr>
        <w:br/>
      </w:r>
      <w:r w:rsidRPr="00D64A09">
        <w:rPr>
          <w:rFonts w:asciiTheme="minorHAnsi" w:hAnsiTheme="minorHAnsi" w:cstheme="minorBidi"/>
          <w:szCs w:val="28"/>
        </w:rPr>
        <w:t>Théorie des circuits magnétiques en c.c.</w:t>
      </w:r>
      <w:r w:rsidR="007B06C8" w:rsidRPr="00D64A09">
        <w:rPr>
          <w:rFonts w:asciiTheme="minorHAnsi" w:hAnsiTheme="minorHAnsi" w:cstheme="minorBidi"/>
          <w:szCs w:val="28"/>
        </w:rPr>
        <w:t>(</w:t>
      </w:r>
      <w:r w:rsidR="00437765" w:rsidRPr="00D64A09">
        <w:rPr>
          <w:rFonts w:asciiTheme="minorHAnsi" w:hAnsiTheme="minorHAnsi" w:cstheme="minorBidi"/>
          <w:szCs w:val="28"/>
        </w:rPr>
        <w:t>6</w:t>
      </w:r>
      <w:r w:rsidR="007B06C8" w:rsidRPr="00D64A09">
        <w:rPr>
          <w:rFonts w:asciiTheme="minorHAnsi" w:hAnsiTheme="minorHAnsi" w:cstheme="minorBidi"/>
          <w:szCs w:val="28"/>
        </w:rPr>
        <w:t>H)</w:t>
      </w:r>
    </w:p>
    <w:p w:rsidR="002D55EC" w:rsidRPr="00D64A09" w:rsidRDefault="002D55EC" w:rsidP="00FB7101">
      <w:pPr>
        <w:tabs>
          <w:tab w:val="left" w:pos="709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 w:cstheme="minorBidi"/>
          <w:sz w:val="28"/>
          <w:szCs w:val="28"/>
          <w:lang w:val="fr-FR"/>
        </w:rPr>
      </w:pP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Flux magnétique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Induction magnétique dans l’air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.3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Induction magnétique dans un milieu ferromagnétique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.4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Perméabilité magnétique absolue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.5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Théorème d’Ampère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.6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 xml:space="preserve">Force électromagnétique, Loi de Laplace 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.7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 xml:space="preserve">Travail des forces électromagnétiques 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.8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Force électromotrice induite.  Loi de Lenz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.9 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Circuit magnétique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.9.1 Divers aspects d’un circuit magnétique 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.9.2 Circuit magnétique parfait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.9.3 Circuit magnétique avec entrefer étroit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.9.4 Circuit magnétique avec entrefer large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.10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Loi d’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Hopkinson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et force magnétomotrice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2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.11 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Fuites magnétiques. Coefficient d’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Hopkinson</w:t>
      </w:r>
      <w:proofErr w:type="spellEnd"/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</w:p>
    <w:p w:rsidR="002D55EC" w:rsidRPr="00D64A09" w:rsidRDefault="002D55EC" w:rsidP="00FB7101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 w:val="24"/>
          <w:szCs w:val="24"/>
          <w:u w:val="single"/>
        </w:rPr>
      </w:pPr>
    </w:p>
    <w:p w:rsidR="002D55EC" w:rsidRPr="00D64A09" w:rsidRDefault="002D55EC" w:rsidP="00FB7101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 w:val="24"/>
          <w:szCs w:val="24"/>
        </w:rPr>
      </w:pPr>
    </w:p>
    <w:p w:rsidR="002D55EC" w:rsidRPr="00D64A09" w:rsidRDefault="002D55EC" w:rsidP="00FB7101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 w:val="24"/>
          <w:szCs w:val="24"/>
          <w:u w:val="single"/>
        </w:rPr>
      </w:pPr>
    </w:p>
    <w:p w:rsidR="00192ED1" w:rsidRPr="00D64A09" w:rsidRDefault="002D55EC" w:rsidP="00062B83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Cs w:val="28"/>
          <w:u w:val="single"/>
        </w:rPr>
      </w:pPr>
      <w:r w:rsidRPr="00D64A09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B079BB" w:rsidRPr="00D64A09">
        <w:rPr>
          <w:rFonts w:asciiTheme="minorHAnsi" w:hAnsiTheme="minorHAnsi" w:cstheme="minorBidi"/>
          <w:szCs w:val="28"/>
          <w:u w:val="single"/>
        </w:rPr>
        <w:t>1</w:t>
      </w:r>
      <w:r w:rsidR="00062B83">
        <w:rPr>
          <w:rFonts w:asciiTheme="minorHAnsi" w:hAnsiTheme="minorHAnsi" w:cstheme="minorBidi"/>
          <w:szCs w:val="28"/>
          <w:u w:val="single"/>
        </w:rPr>
        <w:t>3</w:t>
      </w:r>
    </w:p>
    <w:p w:rsidR="002D55EC" w:rsidRPr="00D64A09" w:rsidRDefault="002D55EC" w:rsidP="00FB7101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 w:val="24"/>
          <w:szCs w:val="24"/>
        </w:rPr>
      </w:pPr>
      <w:r w:rsidRPr="00D64A09">
        <w:rPr>
          <w:rFonts w:asciiTheme="minorHAnsi" w:hAnsiTheme="minorHAnsi" w:cstheme="minorBidi"/>
          <w:szCs w:val="28"/>
        </w:rPr>
        <w:t>Transformateurs monophasés et triphases</w:t>
      </w:r>
      <w:r w:rsidR="00437765" w:rsidRPr="00D64A09">
        <w:rPr>
          <w:rFonts w:asciiTheme="minorHAnsi" w:hAnsiTheme="minorHAnsi" w:cstheme="minorBidi"/>
          <w:szCs w:val="28"/>
        </w:rPr>
        <w:t xml:space="preserve"> (12H</w:t>
      </w:r>
      <w:r w:rsidR="00437765" w:rsidRPr="00D64A09">
        <w:rPr>
          <w:rFonts w:asciiTheme="minorHAnsi" w:hAnsiTheme="minorHAnsi" w:cstheme="minorBidi"/>
          <w:sz w:val="24"/>
          <w:szCs w:val="24"/>
        </w:rPr>
        <w:t>)</w:t>
      </w:r>
    </w:p>
    <w:p w:rsidR="002D55EC" w:rsidRPr="00D64A09" w:rsidRDefault="002D55EC" w:rsidP="00FB710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.1.1 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>Théorie en négligeant la résistance des enroulements et les fuites magnétiques.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.1.1.1 Fonctionnement à vide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.1.1.2 Fonctionnement en charge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.1.1.3 Diagrammes des tensions et des courants, rapport de transformation.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lastRenderedPageBreak/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.1.2 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>Théorie en considérant les résistances internes et les fuites magnétiques.</w:t>
      </w:r>
    </w:p>
    <w:p w:rsidR="002D55EC" w:rsidRPr="00D64A09" w:rsidRDefault="002D55EC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.1.2.1 Equations générales</w:t>
      </w:r>
    </w:p>
    <w:p w:rsidR="002D55EC" w:rsidRPr="00D64A09" w:rsidRDefault="002D55EC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.1.2.2 Diagrammes des tensions et des courants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.1.3 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 xml:space="preserve">Diagramme de </w:t>
      </w:r>
      <w:proofErr w:type="spellStart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kapp</w:t>
      </w:r>
      <w:proofErr w:type="spellEnd"/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.1.3.1 Equations ramenées au secondaire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.1.3.2 Diagramme de Kapp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.1.3.3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  <w:t>Détermination de la chute de tension</w:t>
      </w:r>
      <w:r w:rsidRPr="00D64A09">
        <w:rPr>
          <w:rFonts w:asciiTheme="minorHAnsi" w:hAnsiTheme="minorHAnsi" w:cstheme="minorBidi"/>
          <w:sz w:val="24"/>
          <w:szCs w:val="24"/>
          <w:rtl/>
          <w:lang w:val="fr-FR"/>
        </w:rPr>
        <w:t> 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: détermination graphique, calcul par la méthode approchée, calcul par la méthode précise, détermination graphique par le cercle circonscrit au triangle de Kapp.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.1.4 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>Rendement, rendement maximal, rendement en énergie.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.1.5 Transformation triphasée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.1.5.1 Couplages des transformateurs, rapports de transformation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.1.5.2 Couplages avec neutre au secondaire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.1.5.3 Fonctionnement en charges, problèmes d’application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.1.5.4 Autotransformateurs et transformateurs des mesures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3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.1.5 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>Problèmes d’applications.</w:t>
      </w:r>
    </w:p>
    <w:p w:rsidR="002D55EC" w:rsidRPr="00D64A09" w:rsidRDefault="002D55EC" w:rsidP="00FB7101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 w:val="24"/>
          <w:szCs w:val="24"/>
          <w:u w:val="single"/>
        </w:rPr>
      </w:pPr>
    </w:p>
    <w:p w:rsidR="002D55EC" w:rsidRPr="00672770" w:rsidRDefault="002D55EC" w:rsidP="00062B83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Cs w:val="28"/>
        </w:rPr>
      </w:pPr>
      <w:r w:rsidRPr="00672770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B079BB" w:rsidRPr="00672770">
        <w:rPr>
          <w:rFonts w:asciiTheme="minorHAnsi" w:hAnsiTheme="minorHAnsi" w:cstheme="minorBidi"/>
          <w:szCs w:val="28"/>
          <w:u w:val="single"/>
        </w:rPr>
        <w:t>1</w:t>
      </w:r>
      <w:r w:rsidR="00062B83">
        <w:rPr>
          <w:rFonts w:asciiTheme="minorHAnsi" w:hAnsiTheme="minorHAnsi" w:cstheme="minorBidi"/>
          <w:szCs w:val="28"/>
          <w:u w:val="single"/>
        </w:rPr>
        <w:t>4</w:t>
      </w:r>
      <w:r w:rsidRPr="00672770">
        <w:rPr>
          <w:rFonts w:asciiTheme="minorHAnsi" w:hAnsiTheme="minorHAnsi" w:cstheme="minorBidi"/>
          <w:szCs w:val="28"/>
        </w:rPr>
        <w:br/>
        <w:t>Alternateurs monophasés et triphases</w:t>
      </w:r>
      <w:r w:rsidR="00437765" w:rsidRPr="00672770">
        <w:rPr>
          <w:rFonts w:asciiTheme="minorHAnsi" w:hAnsiTheme="minorHAnsi" w:cstheme="minorBidi"/>
          <w:szCs w:val="28"/>
        </w:rPr>
        <w:t xml:space="preserve"> (1</w:t>
      </w:r>
      <w:r w:rsidR="00062B83">
        <w:rPr>
          <w:rFonts w:asciiTheme="minorHAnsi" w:hAnsiTheme="minorHAnsi" w:cstheme="minorBidi"/>
          <w:szCs w:val="28"/>
        </w:rPr>
        <w:t>6H</w:t>
      </w:r>
      <w:bookmarkStart w:id="3" w:name="_GoBack"/>
      <w:bookmarkEnd w:id="3"/>
      <w:r w:rsidR="00437765" w:rsidRPr="00672770">
        <w:rPr>
          <w:rFonts w:asciiTheme="minorHAnsi" w:hAnsiTheme="minorHAnsi" w:cstheme="minorBidi"/>
          <w:szCs w:val="28"/>
        </w:rPr>
        <w:t>)</w:t>
      </w:r>
    </w:p>
    <w:p w:rsidR="002D55EC" w:rsidRPr="00672770" w:rsidRDefault="002D55EC" w:rsidP="00FB7101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 w:cstheme="minorBidi"/>
          <w:sz w:val="28"/>
          <w:szCs w:val="28"/>
          <w:lang w:val="fr-FR"/>
        </w:rPr>
      </w:pP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.2.1 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>Alternateur à pôles saillants et à pôles lisses :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.2.1.1 Constitution des inducteurs et des induits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.2.1.2 schémas simplifiés des enroulements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062B83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>
        <w:rPr>
          <w:rFonts w:asciiTheme="minorHAnsi" w:hAnsiTheme="minorHAnsi" w:cstheme="minorBidi"/>
          <w:sz w:val="24"/>
          <w:szCs w:val="24"/>
          <w:lang w:val="fr-FR"/>
        </w:rPr>
        <w:t>14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2.2 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>Fonctionnement à vide</w:t>
      </w:r>
      <w:r w:rsidR="002D55EC" w:rsidRPr="00D64A09">
        <w:rPr>
          <w:rFonts w:asciiTheme="minorHAnsi" w:hAnsiTheme="minorHAnsi" w:cstheme="minorBidi"/>
          <w:sz w:val="24"/>
          <w:szCs w:val="24"/>
          <w:rtl/>
          <w:lang w:val="fr-FR"/>
        </w:rPr>
        <w:t> 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: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.2.2.1 Champs dans l’entrefer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.2.2.2 F. é. M</w:t>
      </w:r>
      <w:r w:rsidRPr="00D64A09">
        <w:rPr>
          <w:rFonts w:asciiTheme="minorHAnsi" w:hAnsiTheme="minorHAnsi" w:cstheme="minorBidi"/>
          <w:sz w:val="24"/>
          <w:szCs w:val="24"/>
          <w:rtl/>
          <w:lang w:val="fr-FR"/>
        </w:rPr>
        <w:t> 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: principe, formule, coefficients de bobinage et d’</w:t>
      </w:r>
      <w:proofErr w:type="spellStart"/>
      <w:r w:rsidRPr="00D64A09">
        <w:rPr>
          <w:rFonts w:asciiTheme="minorHAnsi" w:hAnsiTheme="minorHAnsi" w:cstheme="minorBidi"/>
          <w:sz w:val="24"/>
          <w:szCs w:val="24"/>
          <w:lang w:val="fr-FR"/>
        </w:rPr>
        <w:t>Hopkinson</w:t>
      </w:r>
      <w:proofErr w:type="spellEnd"/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.2.2.3 Fréquence </w:t>
      </w:r>
    </w:p>
    <w:p w:rsidR="002D55EC" w:rsidRPr="00D64A09" w:rsidRDefault="002D55EC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.2.2.4 Caractéristique à vide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.2.3 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>Fonctionnement en charge</w:t>
      </w:r>
      <w:r w:rsidR="002D55EC" w:rsidRPr="00D64A09">
        <w:rPr>
          <w:rFonts w:asciiTheme="minorHAnsi" w:hAnsiTheme="minorHAnsi" w:cstheme="minorBidi"/>
          <w:sz w:val="24"/>
          <w:szCs w:val="24"/>
          <w:rtl/>
          <w:lang w:val="fr-FR"/>
        </w:rPr>
        <w:t> 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: principe, diagramme et mesures 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.2.4 Alternateur triphasés   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.2.4.1 Constitution et principe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.2.4.2 Montage </w:t>
      </w:r>
      <w:proofErr w:type="gramStart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étoile</w:t>
      </w:r>
      <w:proofErr w:type="gramEnd"/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.2.4.3 Montage triangle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.2.5 Puissance en triphasé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.2.6 Fonctionnement en charge : Diagramme de </w:t>
      </w:r>
      <w:proofErr w:type="spellStart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Behn</w:t>
      </w:r>
      <w:proofErr w:type="spellEnd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 – </w:t>
      </w:r>
      <w:proofErr w:type="spellStart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Eschenburg</w:t>
      </w:r>
      <w:proofErr w:type="spellEnd"/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.2.7 Pertes joules en triphasé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.2.8 Réaction de l’induit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.2.9 Réglage de la f.é.m. aux bornes de l’alternateur :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.3.8.1 Réglage automatique Electronique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.3.8.2 Réglage automatique électronique (sans bagues ni balais)</w:t>
      </w:r>
    </w:p>
    <w:p w:rsidR="002D55EC" w:rsidRPr="00D64A09" w:rsidRDefault="00062B83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>
        <w:rPr>
          <w:rFonts w:asciiTheme="minorHAnsi" w:hAnsiTheme="minorHAnsi" w:cstheme="minorBidi"/>
          <w:sz w:val="24"/>
          <w:szCs w:val="24"/>
          <w:lang w:val="fr-FR"/>
        </w:rPr>
        <w:t>14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2.10 Problèmes d’application</w:t>
      </w: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D64A09" w:rsidRDefault="002D55EC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672770" w:rsidRDefault="002D55EC" w:rsidP="00062B83">
      <w:pPr>
        <w:pStyle w:val="Title"/>
        <w:spacing w:after="0"/>
        <w:rPr>
          <w:rFonts w:asciiTheme="minorHAnsi" w:hAnsiTheme="minorHAnsi" w:cstheme="minorBidi"/>
          <w:szCs w:val="28"/>
          <w:u w:val="single"/>
        </w:rPr>
      </w:pPr>
      <w:r w:rsidRPr="00672770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B079BB" w:rsidRPr="00672770">
        <w:rPr>
          <w:rFonts w:asciiTheme="minorHAnsi" w:hAnsiTheme="minorHAnsi" w:cstheme="minorBidi"/>
          <w:szCs w:val="28"/>
          <w:u w:val="single"/>
        </w:rPr>
        <w:t>1</w:t>
      </w:r>
      <w:r w:rsidR="00062B83">
        <w:rPr>
          <w:rFonts w:asciiTheme="minorHAnsi" w:hAnsiTheme="minorHAnsi" w:cstheme="minorBidi"/>
          <w:szCs w:val="28"/>
          <w:u w:val="single"/>
        </w:rPr>
        <w:t>5</w:t>
      </w:r>
    </w:p>
    <w:p w:rsidR="002D55EC" w:rsidRPr="00672770" w:rsidRDefault="002D55EC" w:rsidP="00062B83">
      <w:pPr>
        <w:pStyle w:val="Title"/>
        <w:spacing w:after="0"/>
        <w:rPr>
          <w:rFonts w:asciiTheme="minorHAnsi" w:hAnsiTheme="minorHAnsi" w:cstheme="minorBidi"/>
          <w:szCs w:val="28"/>
        </w:rPr>
      </w:pPr>
      <w:r w:rsidRPr="00672770">
        <w:rPr>
          <w:rFonts w:asciiTheme="minorHAnsi" w:hAnsiTheme="minorHAnsi" w:cstheme="minorBidi"/>
          <w:szCs w:val="28"/>
        </w:rPr>
        <w:lastRenderedPageBreak/>
        <w:t>Moteurs asynchrones triphasés</w:t>
      </w:r>
      <w:r w:rsidR="00437765" w:rsidRPr="00672770">
        <w:rPr>
          <w:rFonts w:asciiTheme="minorHAnsi" w:hAnsiTheme="minorHAnsi" w:cstheme="minorBidi"/>
          <w:szCs w:val="28"/>
        </w:rPr>
        <w:t xml:space="preserve"> (</w:t>
      </w:r>
      <w:r w:rsidR="00062B83">
        <w:rPr>
          <w:rFonts w:asciiTheme="minorHAnsi" w:hAnsiTheme="minorHAnsi" w:cstheme="minorBidi"/>
          <w:szCs w:val="28"/>
        </w:rPr>
        <w:t>20</w:t>
      </w:r>
      <w:r w:rsidR="00437765" w:rsidRPr="00672770">
        <w:rPr>
          <w:rFonts w:asciiTheme="minorHAnsi" w:hAnsiTheme="minorHAnsi" w:cstheme="minorBidi"/>
          <w:szCs w:val="28"/>
        </w:rPr>
        <w:t>H)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.1 Champ magnétique tournant : bipolaire et multipolaire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.1.1 Etude expérimentale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.1.2 Théorèmes de Le Blanc et de </w:t>
      </w:r>
      <w:proofErr w:type="spellStart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Ferraris</w:t>
      </w:r>
      <w:proofErr w:type="spellEnd"/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 Moteur à cage d’écureuil 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.2.1 Constitution </w:t>
      </w:r>
    </w:p>
    <w:p w:rsidR="002D55EC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16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.2.2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 xml:space="preserve">Principe de fonctionnement : courants induits, rotation du rotor, glissement, fréquence des courants </w:t>
      </w:r>
      <w:proofErr w:type="spellStart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rotoriques</w:t>
      </w:r>
      <w:proofErr w:type="spellEnd"/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.2.3 Puissances et rendement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.2.4 Couple moteur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.3 Moteur à rotor bobiné, caractéristiques, démarrage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.4 Moteur à double cage, caractéristiques, démarrage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.5 Démarrage des moteurs asynchrones en fonction de leurs puissances et du couple moteur.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.5.1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 xml:space="preserve">Démarrage direct, démarrage étoile – triangle, démarrage avec résistances </w:t>
      </w:r>
      <w:proofErr w:type="spellStart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statoriques</w:t>
      </w:r>
      <w:proofErr w:type="spellEnd"/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 xml:space="preserve">, démarrage avec auto - transformateur, démarrage par alimentation 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.6 Du stator d’un secteur de fréquence variable.</w:t>
      </w:r>
    </w:p>
    <w:p w:rsidR="002D55EC" w:rsidRPr="00D64A09" w:rsidRDefault="002D55EC" w:rsidP="00B079BB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ab/>
      </w:r>
      <w:r w:rsidR="00B079BB" w:rsidRPr="00D64A09">
        <w:rPr>
          <w:rFonts w:asciiTheme="minorHAnsi" w:hAnsiTheme="minorHAnsi" w:cstheme="minorBidi"/>
          <w:sz w:val="24"/>
          <w:szCs w:val="24"/>
          <w:lang w:val="fr-FR"/>
        </w:rPr>
        <w:t>16</w:t>
      </w:r>
      <w:r w:rsidRPr="00D64A09">
        <w:rPr>
          <w:rFonts w:asciiTheme="minorHAnsi" w:hAnsiTheme="minorHAnsi" w:cstheme="minorBidi"/>
          <w:sz w:val="24"/>
          <w:szCs w:val="24"/>
          <w:lang w:val="fr-FR"/>
        </w:rPr>
        <w:t>.6.1 Problèmes d’applications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.8 Moteur monophasé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5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.8.1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ab/>
        <w:t>Constitution et principe de fonctionnement et démarrage des moteurs asynchrones monophasés, moteurs séries universelles.</w:t>
      </w:r>
    </w:p>
    <w:p w:rsidR="00B079BB" w:rsidRPr="00D64A09" w:rsidRDefault="00B079B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2D55EC" w:rsidRPr="0052664E" w:rsidRDefault="002D55EC" w:rsidP="00062B83">
      <w:pPr>
        <w:pStyle w:val="Heading3"/>
        <w:jc w:val="center"/>
        <w:rPr>
          <w:rFonts w:asciiTheme="minorHAnsi" w:hAnsiTheme="minorHAnsi" w:cstheme="minorBidi"/>
          <w:b w:val="0"/>
          <w:bCs w:val="0"/>
          <w:sz w:val="28"/>
          <w:szCs w:val="28"/>
          <w:lang w:val="fr-FR"/>
        </w:rPr>
      </w:pPr>
      <w:r w:rsidRPr="0052664E">
        <w:rPr>
          <w:rFonts w:asciiTheme="minorHAnsi" w:hAnsiTheme="minorHAnsi" w:cstheme="minorBidi"/>
          <w:sz w:val="28"/>
          <w:szCs w:val="28"/>
          <w:u w:val="single"/>
          <w:lang w:val="fr-FR"/>
        </w:rPr>
        <w:t xml:space="preserve">Chapitre </w:t>
      </w:r>
      <w:r w:rsidR="00B079BB" w:rsidRPr="0052664E">
        <w:rPr>
          <w:rFonts w:asciiTheme="minorHAnsi" w:hAnsiTheme="minorHAnsi" w:cstheme="minorBidi"/>
          <w:sz w:val="28"/>
          <w:szCs w:val="28"/>
          <w:u w:val="single"/>
          <w:lang w:val="fr-FR"/>
        </w:rPr>
        <w:t>1</w:t>
      </w:r>
      <w:r w:rsidR="00062B83">
        <w:rPr>
          <w:rFonts w:asciiTheme="minorHAnsi" w:hAnsiTheme="minorHAnsi" w:cstheme="minorBidi"/>
          <w:sz w:val="28"/>
          <w:szCs w:val="28"/>
          <w:u w:val="single"/>
          <w:lang w:val="fr-FR"/>
        </w:rPr>
        <w:t>6</w:t>
      </w:r>
      <w:r w:rsidRPr="0052664E">
        <w:rPr>
          <w:rFonts w:asciiTheme="minorHAnsi" w:hAnsiTheme="minorHAnsi" w:cstheme="minorBidi"/>
          <w:sz w:val="28"/>
          <w:szCs w:val="28"/>
          <w:u w:val="single"/>
          <w:lang w:val="fr-FR"/>
        </w:rPr>
        <w:br/>
      </w:r>
      <w:r w:rsidRPr="0052664E">
        <w:rPr>
          <w:rFonts w:asciiTheme="minorHAnsi" w:hAnsiTheme="minorHAnsi" w:cstheme="minorBidi"/>
          <w:sz w:val="28"/>
          <w:szCs w:val="28"/>
          <w:lang w:val="fr-FR"/>
        </w:rPr>
        <w:t>Moteur pas à pas</w:t>
      </w:r>
      <w:r w:rsidR="00437765" w:rsidRPr="0052664E">
        <w:rPr>
          <w:rFonts w:asciiTheme="minorHAnsi" w:hAnsiTheme="minorHAnsi" w:cstheme="minorBidi"/>
          <w:sz w:val="28"/>
          <w:szCs w:val="28"/>
          <w:lang w:val="fr-FR"/>
        </w:rPr>
        <w:t xml:space="preserve"> (4H)</w:t>
      </w:r>
    </w:p>
    <w:p w:rsidR="002D55EC" w:rsidRPr="00D64A09" w:rsidRDefault="002D55EC" w:rsidP="00FB7101">
      <w:pPr>
        <w:pStyle w:val="BodyTextIndent3"/>
        <w:ind w:left="567" w:hanging="567"/>
        <w:rPr>
          <w:rFonts w:asciiTheme="minorHAnsi" w:hAnsiTheme="minorHAnsi" w:cstheme="minorBidi"/>
          <w:sz w:val="24"/>
          <w:szCs w:val="24"/>
        </w:rPr>
      </w:pP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.1  Définition.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.2  Structure d’un actionneur pas à pas.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.3  Etude de l’élément moteur.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.4  Cas du stator à circuit magnétique multiple (multi-stock).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.5  Etude de l’alimentation.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.6  Etude de la commande.</w:t>
      </w:r>
    </w:p>
    <w:p w:rsidR="002D55EC" w:rsidRPr="00D64A09" w:rsidRDefault="00B079BB" w:rsidP="00062B83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D64A09">
        <w:rPr>
          <w:rFonts w:asciiTheme="minorHAnsi" w:hAnsiTheme="minorHAnsi" w:cstheme="minorBidi"/>
          <w:sz w:val="24"/>
          <w:szCs w:val="24"/>
          <w:lang w:val="fr-FR"/>
        </w:rPr>
        <w:t>1</w:t>
      </w:r>
      <w:r w:rsidR="00062B83">
        <w:rPr>
          <w:rFonts w:asciiTheme="minorHAnsi" w:hAnsiTheme="minorHAnsi" w:cstheme="minorBidi"/>
          <w:sz w:val="24"/>
          <w:szCs w:val="24"/>
          <w:lang w:val="fr-FR"/>
        </w:rPr>
        <w:t>6</w:t>
      </w:r>
      <w:r w:rsidR="002D55EC" w:rsidRPr="00D64A09">
        <w:rPr>
          <w:rFonts w:asciiTheme="minorHAnsi" w:hAnsiTheme="minorHAnsi" w:cstheme="minorBidi"/>
          <w:sz w:val="24"/>
          <w:szCs w:val="24"/>
          <w:lang w:val="fr-FR"/>
        </w:rPr>
        <w:t>.7  Étude du fonctionnement dynamique de l’ensemble ; domaine de fonctionnement.</w:t>
      </w:r>
    </w:p>
    <w:p w:rsidR="00A075FB" w:rsidRPr="00D64A09" w:rsidRDefault="00A075FB" w:rsidP="00437765">
      <w:pPr>
        <w:pStyle w:val="CommentText"/>
        <w:pBdr>
          <w:bottom w:val="single" w:sz="4" w:space="1" w:color="auto"/>
        </w:pBdr>
        <w:rPr>
          <w:rFonts w:asciiTheme="minorHAnsi" w:hAnsiTheme="minorHAnsi" w:cstheme="minorBidi"/>
          <w:sz w:val="24"/>
          <w:szCs w:val="24"/>
          <w:lang w:val="fr-FR" w:eastAsia="fr-FR"/>
        </w:rPr>
      </w:pPr>
    </w:p>
    <w:p w:rsidR="00A075FB" w:rsidRPr="00D64A09" w:rsidRDefault="00A075FB" w:rsidP="00FB7101">
      <w:pPr>
        <w:pStyle w:val="CommentText"/>
        <w:rPr>
          <w:rFonts w:asciiTheme="minorHAnsi" w:hAnsiTheme="minorHAnsi" w:cstheme="minorBidi"/>
          <w:sz w:val="24"/>
          <w:szCs w:val="24"/>
          <w:lang w:val="fr-FR" w:eastAsia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 w:bidi="ar-LB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92ED1" w:rsidRPr="00D64A09" w:rsidRDefault="00192ED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13BB0" w:rsidRPr="00D64A09" w:rsidRDefault="00213BB0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D64A09" w:rsidRDefault="00B04B39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D64A09" w:rsidRDefault="00B04B39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D64A09" w:rsidRDefault="00B04B39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D64A09" w:rsidRDefault="00B04B39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D64A09" w:rsidRDefault="00B04B39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D64A09" w:rsidRDefault="00B04B39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D64A09" w:rsidRDefault="00B04B39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D64A09" w:rsidRDefault="00B04B39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sectPr w:rsidR="00D9684B" w:rsidRPr="002A2C4C" w:rsidSect="004E1F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472" w:rsidRDefault="00002472" w:rsidP="00566AC6">
      <w:pPr>
        <w:spacing w:after="0" w:line="240" w:lineRule="auto"/>
      </w:pPr>
      <w:r>
        <w:separator/>
      </w:r>
    </w:p>
  </w:endnote>
  <w:endnote w:type="continuationSeparator" w:id="0">
    <w:p w:rsidR="00002472" w:rsidRDefault="00002472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472" w:rsidRDefault="00002472" w:rsidP="00566AC6">
      <w:pPr>
        <w:spacing w:after="0" w:line="240" w:lineRule="auto"/>
      </w:pPr>
      <w:r>
        <w:separator/>
      </w:r>
    </w:p>
  </w:footnote>
  <w:footnote w:type="continuationSeparator" w:id="0">
    <w:p w:rsidR="00002472" w:rsidRDefault="00002472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2472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62B83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E6D4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42DD2-9394-4F2F-AFD8-A9C69A4B4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8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392</cp:revision>
  <dcterms:created xsi:type="dcterms:W3CDTF">2014-02-05T15:52:00Z</dcterms:created>
  <dcterms:modified xsi:type="dcterms:W3CDTF">2020-12-06T07:50:00Z</dcterms:modified>
</cp:coreProperties>
</file>